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24" w:rsidRPr="004762C8" w:rsidRDefault="00307A92" w:rsidP="00307A92">
      <w:pPr>
        <w:pStyle w:val="NormalBold"/>
        <w:jc w:val="right"/>
        <w:rPr>
          <w:spacing w:val="0"/>
        </w:rPr>
      </w:pPr>
      <w:r w:rsidRPr="00727BFF">
        <w:rPr>
          <w:spacing w:val="0"/>
        </w:rPr>
        <w:t>(</w:t>
      </w:r>
      <w:r w:rsidR="00D410FD" w:rsidRPr="00727BFF">
        <w:rPr>
          <w:spacing w:val="0"/>
        </w:rPr>
        <w:t xml:space="preserve">1006PCC, </w:t>
      </w:r>
      <w:r w:rsidR="006E6D7B">
        <w:rPr>
          <w:spacing w:val="0"/>
        </w:rPr>
        <w:t>01</w:t>
      </w:r>
      <w:r w:rsidR="00D410FD" w:rsidRPr="00727BFF">
        <w:rPr>
          <w:spacing w:val="0"/>
        </w:rPr>
        <w:t>/</w:t>
      </w:r>
      <w:r w:rsidR="006E6D7B">
        <w:rPr>
          <w:spacing w:val="0"/>
        </w:rPr>
        <w:t>20</w:t>
      </w:r>
      <w:r w:rsidR="00D410FD" w:rsidRPr="004762C8">
        <w:rPr>
          <w:spacing w:val="0"/>
        </w:rPr>
        <w:t>/</w:t>
      </w:r>
      <w:r w:rsidR="00A52879" w:rsidRPr="004762C8">
        <w:rPr>
          <w:spacing w:val="0"/>
        </w:rPr>
        <w:t>2</w:t>
      </w:r>
      <w:r w:rsidR="00A52879">
        <w:rPr>
          <w:spacing w:val="0"/>
        </w:rPr>
        <w:t>2</w:t>
      </w:r>
      <w:r w:rsidRPr="004762C8">
        <w:rPr>
          <w:spacing w:val="0"/>
        </w:rPr>
        <w:t>)</w:t>
      </w:r>
    </w:p>
    <w:p w:rsidR="00307A92" w:rsidRPr="007542F2" w:rsidRDefault="00307A92" w:rsidP="00307A92">
      <w:pPr>
        <w:pStyle w:val="NormalBold"/>
        <w:jc w:val="right"/>
        <w:rPr>
          <w:spacing w:val="0"/>
        </w:rPr>
      </w:pPr>
    </w:p>
    <w:p w:rsidR="00044E56" w:rsidRDefault="00044E56" w:rsidP="008D3DF9">
      <w:pPr>
        <w:pStyle w:val="NormalBold"/>
        <w:tabs>
          <w:tab w:val="clear" w:pos="720"/>
          <w:tab w:val="clear" w:pos="1267"/>
          <w:tab w:val="clear" w:pos="1886"/>
          <w:tab w:val="left" w:pos="1980"/>
        </w:tabs>
        <w:rPr>
          <w:spacing w:val="0"/>
        </w:rPr>
      </w:pPr>
      <w:r w:rsidRPr="00F178FD">
        <w:rPr>
          <w:spacing w:val="0"/>
        </w:rPr>
        <w:t>SECTION 10</w:t>
      </w:r>
      <w:r w:rsidR="00D410FD" w:rsidRPr="00F178FD">
        <w:rPr>
          <w:spacing w:val="0"/>
        </w:rPr>
        <w:t>06</w:t>
      </w:r>
      <w:r w:rsidRPr="00F178FD">
        <w:rPr>
          <w:spacing w:val="0"/>
        </w:rPr>
        <w:tab/>
      </w:r>
      <w:r w:rsidR="00D410FD" w:rsidRPr="00F178FD">
        <w:rPr>
          <w:spacing w:val="0"/>
        </w:rPr>
        <w:t>PORTLAND CEMENT CONCRETE</w:t>
      </w:r>
      <w:r w:rsidRPr="00F178FD">
        <w:rPr>
          <w:spacing w:val="0"/>
        </w:rPr>
        <w:t>:</w:t>
      </w:r>
    </w:p>
    <w:p w:rsidR="00F178FD" w:rsidRDefault="00F178FD" w:rsidP="008D3DF9">
      <w:pPr>
        <w:pStyle w:val="NormalBold"/>
        <w:tabs>
          <w:tab w:val="clear" w:pos="720"/>
          <w:tab w:val="clear" w:pos="1267"/>
          <w:tab w:val="clear" w:pos="1886"/>
          <w:tab w:val="left" w:pos="1980"/>
        </w:tabs>
        <w:rPr>
          <w:spacing w:val="0"/>
        </w:rPr>
      </w:pPr>
    </w:p>
    <w:p w:rsidR="00F178FD" w:rsidRDefault="00F178FD" w:rsidP="00F178FD">
      <w:pPr>
        <w:pStyle w:val="NormalBold"/>
        <w:tabs>
          <w:tab w:val="clear" w:pos="1267"/>
          <w:tab w:val="clear" w:pos="1886"/>
        </w:tabs>
        <w:ind w:left="1980" w:hanging="1980"/>
        <w:rPr>
          <w:b w:val="0"/>
          <w:spacing w:val="0"/>
        </w:rPr>
      </w:pPr>
      <w:r w:rsidRPr="004762C8">
        <w:rPr>
          <w:spacing w:val="0"/>
        </w:rPr>
        <w:t>1006-</w:t>
      </w:r>
      <w:r>
        <w:rPr>
          <w:spacing w:val="0"/>
        </w:rPr>
        <w:t>2.01(A)</w:t>
      </w:r>
      <w:r w:rsidRPr="004762C8">
        <w:rPr>
          <w:spacing w:val="0"/>
        </w:rPr>
        <w:tab/>
      </w:r>
      <w:r>
        <w:rPr>
          <w:spacing w:val="0"/>
        </w:rPr>
        <w:t>General</w:t>
      </w:r>
      <w:r w:rsidRPr="004762C8">
        <w:rPr>
          <w:spacing w:val="0"/>
        </w:rPr>
        <w:t xml:space="preserve">: </w:t>
      </w:r>
      <w:r w:rsidRPr="004762C8">
        <w:rPr>
          <w:b w:val="0"/>
          <w:spacing w:val="0"/>
        </w:rPr>
        <w:t xml:space="preserve">of the Standard Specifications </w:t>
      </w:r>
      <w:r w:rsidR="00DA49B6">
        <w:rPr>
          <w:b w:val="0"/>
          <w:spacing w:val="0"/>
        </w:rPr>
        <w:t>is</w:t>
      </w:r>
      <w:r w:rsidRPr="004762C8">
        <w:rPr>
          <w:b w:val="0"/>
          <w:spacing w:val="0"/>
        </w:rPr>
        <w:t xml:space="preserve"> revised to read:</w:t>
      </w:r>
    </w:p>
    <w:p w:rsidR="00F178FD" w:rsidRDefault="00F178FD" w:rsidP="00F178FD">
      <w:pPr>
        <w:pStyle w:val="NormalBold"/>
        <w:tabs>
          <w:tab w:val="clear" w:pos="1267"/>
          <w:tab w:val="clear" w:pos="1886"/>
        </w:tabs>
        <w:ind w:left="1980" w:hanging="1980"/>
        <w:rPr>
          <w:b w:val="0"/>
          <w:spacing w:val="0"/>
        </w:rPr>
      </w:pPr>
    </w:p>
    <w:p w:rsidR="00F178FD" w:rsidRPr="00F178FD" w:rsidRDefault="00F178FD" w:rsidP="00F178FD">
      <w:pPr>
        <w:pStyle w:val="NormalBold"/>
        <w:tabs>
          <w:tab w:val="clear" w:pos="1267"/>
          <w:tab w:val="clear" w:pos="1886"/>
        </w:tabs>
        <w:rPr>
          <w:b w:val="0"/>
          <w:spacing w:val="0"/>
        </w:rPr>
      </w:pPr>
      <w:r w:rsidRPr="00F178FD">
        <w:rPr>
          <w:b w:val="0"/>
          <w:color w:val="000000"/>
          <w:spacing w:val="0"/>
        </w:rPr>
        <w:t>Cementitious material is defined as an inorganic material or a mixture of inorganic materials that sets and develops strength by chemical reaction with water by formation of hydrates and is capable of doing so under water.  In this specification, cementitious materials are defined as hydraulic cement (Portland cement</w:t>
      </w:r>
      <w:r w:rsidR="00A52879">
        <w:rPr>
          <w:b w:val="0"/>
          <w:color w:val="000000"/>
          <w:spacing w:val="0"/>
        </w:rPr>
        <w:t>,</w:t>
      </w:r>
      <w:r w:rsidRPr="00F178FD">
        <w:rPr>
          <w:b w:val="0"/>
          <w:color w:val="000000"/>
          <w:spacing w:val="0"/>
        </w:rPr>
        <w:t xml:space="preserve"> Portland-pozzolan cement</w:t>
      </w:r>
      <w:r w:rsidR="00A52879">
        <w:rPr>
          <w:b w:val="0"/>
          <w:color w:val="000000"/>
          <w:spacing w:val="0"/>
        </w:rPr>
        <w:t xml:space="preserve"> or Portland-limestone cement</w:t>
      </w:r>
      <w:r w:rsidRPr="00F178FD">
        <w:rPr>
          <w:b w:val="0"/>
          <w:color w:val="000000"/>
          <w:spacing w:val="0"/>
        </w:rPr>
        <w:t>) and supplementary cementitious materials (fly ash, natural pozzolan, or silica fume).</w:t>
      </w:r>
    </w:p>
    <w:p w:rsidR="00F178FD" w:rsidRPr="00F178FD" w:rsidRDefault="00F178FD" w:rsidP="008D3DF9">
      <w:pPr>
        <w:pStyle w:val="NormalBold"/>
        <w:tabs>
          <w:tab w:val="clear" w:pos="720"/>
          <w:tab w:val="clear" w:pos="1267"/>
          <w:tab w:val="clear" w:pos="1886"/>
          <w:tab w:val="left" w:pos="1980"/>
        </w:tabs>
        <w:rPr>
          <w:spacing w:val="0"/>
        </w:rPr>
      </w:pPr>
    </w:p>
    <w:p w:rsidR="00F178FD" w:rsidRDefault="00F178FD" w:rsidP="00F178FD">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Pr>
          <w:b w:val="0"/>
          <w:spacing w:val="0"/>
        </w:rPr>
        <w:t xml:space="preserve">the first paragraph </w:t>
      </w:r>
      <w:r w:rsidRPr="004762C8">
        <w:rPr>
          <w:b w:val="0"/>
          <w:spacing w:val="0"/>
        </w:rPr>
        <w:t xml:space="preserve">of the Standard Specifications </w:t>
      </w:r>
      <w:r w:rsidR="00DA49B6">
        <w:rPr>
          <w:b w:val="0"/>
          <w:spacing w:val="0"/>
        </w:rPr>
        <w:t>is</w:t>
      </w:r>
      <w:r w:rsidRPr="004762C8">
        <w:rPr>
          <w:b w:val="0"/>
          <w:spacing w:val="0"/>
        </w:rPr>
        <w:t xml:space="preserve"> revised to read:</w:t>
      </w:r>
    </w:p>
    <w:p w:rsidR="00F178FD" w:rsidRPr="00F178FD" w:rsidRDefault="00F178FD" w:rsidP="00F178FD">
      <w:pPr>
        <w:pStyle w:val="NormalBold"/>
        <w:tabs>
          <w:tab w:val="clear" w:pos="1267"/>
          <w:tab w:val="clear" w:pos="1886"/>
        </w:tabs>
        <w:rPr>
          <w:b w:val="0"/>
          <w:spacing w:val="0"/>
        </w:rPr>
      </w:pPr>
    </w:p>
    <w:p w:rsidR="00F178FD" w:rsidRPr="00F178FD" w:rsidRDefault="00F178FD" w:rsidP="00F178FD">
      <w:pPr>
        <w:pStyle w:val="NormalBold"/>
        <w:tabs>
          <w:tab w:val="clear" w:pos="1267"/>
          <w:tab w:val="clear" w:pos="1886"/>
        </w:tabs>
        <w:rPr>
          <w:b w:val="0"/>
          <w:spacing w:val="0"/>
        </w:rPr>
      </w:pPr>
      <w:r w:rsidRPr="00F178FD">
        <w:rPr>
          <w:b w:val="0"/>
          <w:color w:val="000000"/>
          <w:spacing w:val="0"/>
        </w:rPr>
        <w:t>Hydraulic cement shall consist of Portland cement</w:t>
      </w:r>
      <w:r w:rsidR="00A52879">
        <w:rPr>
          <w:b w:val="0"/>
          <w:color w:val="000000"/>
          <w:spacing w:val="0"/>
        </w:rPr>
        <w:t>,</w:t>
      </w:r>
      <w:r w:rsidRPr="00F178FD">
        <w:rPr>
          <w:b w:val="0"/>
          <w:color w:val="000000"/>
          <w:spacing w:val="0"/>
        </w:rPr>
        <w:t xml:space="preserve"> Portland-pozzolan cement</w:t>
      </w:r>
      <w:r w:rsidR="00A52879">
        <w:rPr>
          <w:b w:val="0"/>
          <w:color w:val="000000"/>
          <w:spacing w:val="0"/>
        </w:rPr>
        <w:t xml:space="preserve"> or Portland-limestone cement</w:t>
      </w:r>
      <w:r w:rsidRPr="00F178FD">
        <w:rPr>
          <w:b w:val="0"/>
          <w:color w:val="000000"/>
          <w:spacing w:val="0"/>
        </w:rPr>
        <w:t>.</w:t>
      </w:r>
    </w:p>
    <w:p w:rsidR="00044E56" w:rsidRDefault="00044E56" w:rsidP="00F178FD">
      <w:pPr>
        <w:jc w:val="both"/>
      </w:pPr>
    </w:p>
    <w:p w:rsidR="00F178FD" w:rsidRDefault="00F178FD" w:rsidP="00F178FD">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sidRPr="004762C8">
        <w:rPr>
          <w:b w:val="0"/>
          <w:spacing w:val="0"/>
        </w:rPr>
        <w:t xml:space="preserve">of the Standard Specifications </w:t>
      </w:r>
      <w:r>
        <w:rPr>
          <w:b w:val="0"/>
          <w:spacing w:val="0"/>
        </w:rPr>
        <w:t>is modified to add:</w:t>
      </w:r>
    </w:p>
    <w:p w:rsidR="00F178FD" w:rsidRPr="00F178FD" w:rsidRDefault="00F178FD" w:rsidP="00F178FD">
      <w:pPr>
        <w:pStyle w:val="NormalBold"/>
        <w:tabs>
          <w:tab w:val="clear" w:pos="1267"/>
          <w:tab w:val="clear" w:pos="1886"/>
        </w:tabs>
        <w:rPr>
          <w:b w:val="0"/>
          <w:spacing w:val="0"/>
        </w:rPr>
      </w:pPr>
    </w:p>
    <w:p w:rsidR="00F178FD" w:rsidRPr="00F178FD" w:rsidRDefault="00F178FD" w:rsidP="00F178FD">
      <w:pPr>
        <w:pStyle w:val="NormalBold"/>
        <w:tabs>
          <w:tab w:val="clear" w:pos="1267"/>
          <w:tab w:val="clear" w:pos="1886"/>
        </w:tabs>
        <w:rPr>
          <w:b w:val="0"/>
          <w:spacing w:val="0"/>
        </w:rPr>
      </w:pPr>
      <w:r w:rsidRPr="00F178FD">
        <w:rPr>
          <w:b w:val="0"/>
          <w:color w:val="000000"/>
          <w:spacing w:val="0"/>
        </w:rPr>
        <w:t>Portland-limestone cement shall conform to the requirements of ASTM C595 for blended hydraulic cement with moderate sulfate resistance, Type IL (MS).</w:t>
      </w:r>
    </w:p>
    <w:p w:rsidR="00F178FD" w:rsidRDefault="00F178FD" w:rsidP="00F178FD">
      <w:pPr>
        <w:jc w:val="both"/>
      </w:pPr>
    </w:p>
    <w:p w:rsidR="00F178FD" w:rsidRDefault="00F178FD" w:rsidP="00F178FD">
      <w:pPr>
        <w:pStyle w:val="NormalBold"/>
        <w:tabs>
          <w:tab w:val="clear" w:pos="1267"/>
          <w:tab w:val="clear" w:pos="1886"/>
        </w:tabs>
        <w:ind w:left="1980" w:hanging="1980"/>
        <w:rPr>
          <w:b w:val="0"/>
          <w:spacing w:val="0"/>
        </w:rPr>
      </w:pPr>
      <w:r w:rsidRPr="004762C8">
        <w:rPr>
          <w:spacing w:val="0"/>
        </w:rPr>
        <w:t>1006-</w:t>
      </w:r>
      <w:r>
        <w:rPr>
          <w:spacing w:val="0"/>
        </w:rPr>
        <w:t>2.01(C)(2)</w:t>
      </w:r>
      <w:r w:rsidRPr="004762C8">
        <w:rPr>
          <w:spacing w:val="0"/>
        </w:rPr>
        <w:tab/>
      </w:r>
      <w:r>
        <w:rPr>
          <w:spacing w:val="0"/>
        </w:rPr>
        <w:t>Flyash and Natural Pozzolan</w:t>
      </w:r>
      <w:r w:rsidRPr="004762C8">
        <w:rPr>
          <w:spacing w:val="0"/>
        </w:rPr>
        <w:t xml:space="preserve">: </w:t>
      </w:r>
      <w:r w:rsidRPr="004762C8">
        <w:rPr>
          <w:b w:val="0"/>
          <w:spacing w:val="0"/>
        </w:rPr>
        <w:t xml:space="preserve">of the Standard Specifications </w:t>
      </w:r>
      <w:r>
        <w:rPr>
          <w:b w:val="0"/>
          <w:spacing w:val="0"/>
        </w:rPr>
        <w:t xml:space="preserve">is revised to </w:t>
      </w:r>
      <w:r w:rsidR="0007244C">
        <w:rPr>
          <w:b w:val="0"/>
          <w:spacing w:val="0"/>
        </w:rPr>
        <w:t>read</w:t>
      </w:r>
      <w:bookmarkStart w:id="0" w:name="_GoBack"/>
      <w:bookmarkEnd w:id="0"/>
      <w:r>
        <w:rPr>
          <w:b w:val="0"/>
          <w:spacing w:val="0"/>
        </w:rPr>
        <w:t>:</w:t>
      </w:r>
    </w:p>
    <w:p w:rsidR="00F178FD" w:rsidRDefault="00F178FD" w:rsidP="00F178FD">
      <w:pPr>
        <w:jc w:val="both"/>
      </w:pPr>
    </w:p>
    <w:p w:rsidR="00F178FD" w:rsidRDefault="00F178FD" w:rsidP="00F178FD">
      <w:pPr>
        <w:jc w:val="both"/>
        <w:rPr>
          <w:color w:val="000000"/>
        </w:rPr>
      </w:pPr>
      <w:r>
        <w:rPr>
          <w:color w:val="000000"/>
        </w:rPr>
        <w:t>Fly ash and natural pozzolan shall conform to the requirements of ASTM C618 for Class C, F, or N.</w:t>
      </w:r>
    </w:p>
    <w:p w:rsidR="00F178FD" w:rsidRPr="00F178FD" w:rsidRDefault="00F178FD" w:rsidP="00F178FD">
      <w:pPr>
        <w:jc w:val="both"/>
      </w:pPr>
    </w:p>
    <w:p w:rsidR="00FD0A89" w:rsidRDefault="004762C8" w:rsidP="008D3DF9">
      <w:pPr>
        <w:pStyle w:val="NormalBold"/>
        <w:tabs>
          <w:tab w:val="clear" w:pos="1267"/>
          <w:tab w:val="clear" w:pos="1886"/>
        </w:tabs>
        <w:ind w:left="1980" w:hanging="1980"/>
        <w:rPr>
          <w:b w:val="0"/>
          <w:spacing w:val="0"/>
        </w:rPr>
      </w:pPr>
      <w:r>
        <w:rPr>
          <w:spacing w:val="0"/>
        </w:rPr>
        <w:t>TABLE 1006-5</w:t>
      </w:r>
      <w:r w:rsidR="008D3DF9" w:rsidRPr="004762C8">
        <w:rPr>
          <w:spacing w:val="0"/>
        </w:rPr>
        <w:tab/>
      </w:r>
      <w:r>
        <w:rPr>
          <w:spacing w:val="0"/>
        </w:rPr>
        <w:t>Design Criteria</w:t>
      </w:r>
      <w:r w:rsidR="00FD0A89" w:rsidRPr="004762C8">
        <w:rPr>
          <w:spacing w:val="0"/>
        </w:rPr>
        <w:t>:</w:t>
      </w:r>
      <w:r w:rsidR="00FD0A89" w:rsidRPr="004762C8">
        <w:rPr>
          <w:b w:val="0"/>
          <w:spacing w:val="0"/>
        </w:rPr>
        <w:t xml:space="preserve"> </w:t>
      </w:r>
      <w:r w:rsidR="00F178FD" w:rsidRPr="004762C8">
        <w:rPr>
          <w:b w:val="0"/>
          <w:spacing w:val="0"/>
        </w:rPr>
        <w:t>the column heading of the third column of the Standard Specifications is revised to read:</w:t>
      </w:r>
    </w:p>
    <w:p w:rsidR="004762C8" w:rsidRPr="004762C8" w:rsidRDefault="004762C8" w:rsidP="008D3DF9">
      <w:pPr>
        <w:pStyle w:val="NormalBold"/>
        <w:tabs>
          <w:tab w:val="clear" w:pos="1267"/>
          <w:tab w:val="clear" w:pos="1886"/>
        </w:tabs>
        <w:ind w:left="1980" w:hanging="1980"/>
        <w:rPr>
          <w:b w:val="0"/>
          <w:spacing w:val="0"/>
        </w:rPr>
      </w:pPr>
    </w:p>
    <w:tbl>
      <w:tblPr>
        <w:tblW w:w="9900" w:type="dxa"/>
        <w:tblInd w:w="28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2250"/>
        <w:gridCol w:w="2610"/>
        <w:gridCol w:w="2430"/>
        <w:gridCol w:w="1260"/>
      </w:tblGrid>
      <w:tr w:rsidR="004762C8" w:rsidRPr="00CF4F05" w:rsidTr="004762C8">
        <w:tc>
          <w:tcPr>
            <w:tcW w:w="9900" w:type="dxa"/>
            <w:gridSpan w:val="5"/>
            <w:vAlign w:val="center"/>
          </w:tcPr>
          <w:p w:rsidR="004762C8" w:rsidRPr="005E2EC4" w:rsidRDefault="004762C8" w:rsidP="00730B0E">
            <w:pPr>
              <w:spacing w:line="240" w:lineRule="atLeast"/>
              <w:jc w:val="center"/>
            </w:pPr>
          </w:p>
        </w:tc>
      </w:tr>
      <w:tr w:rsidR="004762C8" w:rsidRPr="00CF4F05" w:rsidTr="004762C8">
        <w:trPr>
          <w:trHeight w:val="720"/>
        </w:trPr>
        <w:tc>
          <w:tcPr>
            <w:tcW w:w="1350" w:type="dxa"/>
            <w:vAlign w:val="center"/>
          </w:tcPr>
          <w:p w:rsidR="004762C8" w:rsidRPr="006B3DD2" w:rsidRDefault="004762C8" w:rsidP="00730B0E">
            <w:pPr>
              <w:spacing w:line="240" w:lineRule="atLeast"/>
              <w:ind w:right="-28"/>
              <w:jc w:val="center"/>
              <w:rPr>
                <w:b/>
                <w:bCs/>
              </w:rPr>
            </w:pPr>
          </w:p>
        </w:tc>
        <w:tc>
          <w:tcPr>
            <w:tcW w:w="2250" w:type="dxa"/>
            <w:vAlign w:val="center"/>
          </w:tcPr>
          <w:p w:rsidR="004762C8" w:rsidRPr="006B3DD2" w:rsidRDefault="004762C8" w:rsidP="00730B0E">
            <w:pPr>
              <w:spacing w:line="240" w:lineRule="atLeast"/>
              <w:jc w:val="center"/>
              <w:rPr>
                <w:b/>
                <w:bCs/>
              </w:rPr>
            </w:pPr>
          </w:p>
        </w:tc>
        <w:tc>
          <w:tcPr>
            <w:tcW w:w="2610" w:type="dxa"/>
            <w:vAlign w:val="center"/>
          </w:tcPr>
          <w:p w:rsidR="004762C8" w:rsidRPr="006B3DD2" w:rsidRDefault="004762C8" w:rsidP="00730B0E">
            <w:pPr>
              <w:spacing w:line="240" w:lineRule="atLeast"/>
              <w:ind w:right="-37"/>
              <w:jc w:val="center"/>
              <w:rPr>
                <w:b/>
                <w:bCs/>
              </w:rPr>
            </w:pPr>
            <w:r w:rsidRPr="006B3DD2">
              <w:rPr>
                <w:b/>
                <w:bCs/>
              </w:rPr>
              <w:t xml:space="preserve">Cementitious Material Content: </w:t>
            </w:r>
            <w:r w:rsidRPr="006B3DD2">
              <w:rPr>
                <w:b/>
                <w:bCs/>
              </w:rPr>
              <w:br/>
              <w:t xml:space="preserve">Lbs. per Cu Yd. </w:t>
            </w:r>
          </w:p>
          <w:p w:rsidR="004762C8" w:rsidRPr="006B3DD2" w:rsidRDefault="004762C8" w:rsidP="00730B0E">
            <w:pPr>
              <w:spacing w:line="240" w:lineRule="atLeast"/>
              <w:ind w:right="-37"/>
              <w:jc w:val="center"/>
              <w:rPr>
                <w:b/>
                <w:bCs/>
              </w:rPr>
            </w:pPr>
            <w:r w:rsidRPr="006B3DD2">
              <w:rPr>
                <w:b/>
                <w:bCs/>
              </w:rPr>
              <w:t>Minimum - Maximum</w:t>
            </w:r>
          </w:p>
        </w:tc>
        <w:tc>
          <w:tcPr>
            <w:tcW w:w="2430" w:type="dxa"/>
            <w:vAlign w:val="center"/>
          </w:tcPr>
          <w:p w:rsidR="004762C8" w:rsidRPr="006B3DD2" w:rsidRDefault="004762C8" w:rsidP="00730B0E">
            <w:pPr>
              <w:spacing w:line="240" w:lineRule="atLeast"/>
              <w:ind w:right="-60"/>
              <w:jc w:val="center"/>
              <w:rPr>
                <w:b/>
                <w:bCs/>
              </w:rPr>
            </w:pPr>
          </w:p>
        </w:tc>
        <w:tc>
          <w:tcPr>
            <w:tcW w:w="1260" w:type="dxa"/>
            <w:vAlign w:val="center"/>
          </w:tcPr>
          <w:p w:rsidR="004762C8" w:rsidRPr="006B3DD2" w:rsidRDefault="004762C8" w:rsidP="00730B0E">
            <w:pPr>
              <w:spacing w:line="240" w:lineRule="atLeast"/>
              <w:ind w:right="-45"/>
              <w:jc w:val="center"/>
              <w:rPr>
                <w:b/>
                <w:bCs/>
              </w:rPr>
            </w:pPr>
          </w:p>
        </w:tc>
      </w:tr>
    </w:tbl>
    <w:p w:rsidR="004762C8" w:rsidRDefault="004762C8" w:rsidP="005755F4">
      <w:pPr>
        <w:pStyle w:val="NormalBold"/>
        <w:tabs>
          <w:tab w:val="clear" w:pos="1267"/>
          <w:tab w:val="clear" w:pos="1886"/>
        </w:tabs>
        <w:ind w:left="1980" w:hanging="1980"/>
        <w:rPr>
          <w:spacing w:val="0"/>
        </w:rPr>
      </w:pPr>
    </w:p>
    <w:p w:rsidR="00044E56" w:rsidRPr="004762C8" w:rsidRDefault="005755F4" w:rsidP="005755F4">
      <w:pPr>
        <w:pStyle w:val="NormalBold"/>
        <w:tabs>
          <w:tab w:val="clear" w:pos="1267"/>
          <w:tab w:val="clear" w:pos="1886"/>
        </w:tabs>
        <w:ind w:left="1980" w:hanging="1980"/>
        <w:rPr>
          <w:b w:val="0"/>
          <w:spacing w:val="0"/>
        </w:rPr>
      </w:pPr>
      <w:r w:rsidRPr="004762C8">
        <w:rPr>
          <w:spacing w:val="0"/>
        </w:rPr>
        <w:t>10</w:t>
      </w:r>
      <w:r w:rsidR="00D410FD" w:rsidRPr="004762C8">
        <w:rPr>
          <w:spacing w:val="0"/>
        </w:rPr>
        <w:t>06-3.02(C)</w:t>
      </w:r>
      <w:r w:rsidRPr="004762C8">
        <w:rPr>
          <w:spacing w:val="0"/>
        </w:rPr>
        <w:tab/>
      </w:r>
      <w:r w:rsidR="00D410FD" w:rsidRPr="004762C8">
        <w:rPr>
          <w:spacing w:val="0"/>
        </w:rPr>
        <w:t>Mix Design Submittal Requirements:</w:t>
      </w:r>
      <w:r w:rsidR="00E318B2" w:rsidRPr="004762C8">
        <w:rPr>
          <w:spacing w:val="0"/>
        </w:rPr>
        <w:t xml:space="preserve"> </w:t>
      </w:r>
      <w:r w:rsidR="00F178FD" w:rsidRPr="004762C8">
        <w:rPr>
          <w:b w:val="0"/>
          <w:spacing w:val="0"/>
        </w:rPr>
        <w:t>the</w:t>
      </w:r>
      <w:r w:rsidR="00F178FD">
        <w:rPr>
          <w:b w:val="0"/>
          <w:spacing w:val="0"/>
        </w:rPr>
        <w:t xml:space="preserve"> i</w:t>
      </w:r>
      <w:r w:rsidR="00F178FD" w:rsidRPr="004762C8">
        <w:rPr>
          <w:b w:val="0"/>
          <w:spacing w:val="0"/>
        </w:rPr>
        <w:t>tems (16) and (18) of the Standard Specifications are revised to read:</w:t>
      </w:r>
    </w:p>
    <w:p w:rsidR="008D3DF9" w:rsidRPr="004762C8" w:rsidRDefault="008D3DF9" w:rsidP="00044E56">
      <w:pPr>
        <w:pStyle w:val="NormalJustified"/>
        <w:ind w:left="1260" w:hanging="1170"/>
        <w:rPr>
          <w:spacing w:val="0"/>
          <w:sz w:val="40"/>
        </w:rPr>
      </w:pPr>
    </w:p>
    <w:p w:rsidR="00D410FD" w:rsidRPr="00727BFF" w:rsidRDefault="00D410FD" w:rsidP="00D410FD">
      <w:pPr>
        <w:pStyle w:val="1Sub"/>
        <w:numPr>
          <w:ilvl w:val="0"/>
          <w:numId w:val="5"/>
        </w:numPr>
        <w:spacing w:after="0"/>
        <w:ind w:left="1980" w:hanging="720"/>
        <w:rPr>
          <w:spacing w:val="0"/>
          <w:sz w:val="24"/>
        </w:rPr>
      </w:pPr>
      <w:r w:rsidRPr="00727BFF">
        <w:rPr>
          <w:spacing w:val="0"/>
          <w:sz w:val="24"/>
        </w:rPr>
        <w:t>Volume of each material measured to the nearest hundredth of a cubic foot;</w:t>
      </w:r>
    </w:p>
    <w:p w:rsidR="00D410FD" w:rsidRPr="00727BFF" w:rsidRDefault="00D410FD" w:rsidP="00D410FD">
      <w:pPr>
        <w:pStyle w:val="1Sub"/>
        <w:numPr>
          <w:ilvl w:val="0"/>
          <w:numId w:val="0"/>
        </w:numPr>
        <w:spacing w:after="0"/>
        <w:ind w:left="1440" w:hanging="360"/>
        <w:rPr>
          <w:spacing w:val="0"/>
          <w:sz w:val="24"/>
        </w:rPr>
      </w:pPr>
    </w:p>
    <w:p w:rsidR="00044E56" w:rsidRPr="00A52879" w:rsidRDefault="00D410FD" w:rsidP="00307A92">
      <w:pPr>
        <w:pStyle w:val="1Sub"/>
        <w:numPr>
          <w:ilvl w:val="0"/>
          <w:numId w:val="6"/>
        </w:numPr>
        <w:tabs>
          <w:tab w:val="left" w:pos="1530"/>
          <w:tab w:val="left" w:pos="1620"/>
          <w:tab w:val="left" w:pos="1980"/>
        </w:tabs>
        <w:spacing w:after="0"/>
        <w:ind w:left="1980" w:hanging="720"/>
        <w:rPr>
          <w:spacing w:val="0"/>
          <w:sz w:val="40"/>
        </w:rPr>
      </w:pPr>
      <w:r w:rsidRPr="00A52879">
        <w:rPr>
          <w:spacing w:val="0"/>
          <w:sz w:val="24"/>
        </w:rPr>
        <w:t>Total volume measured to the nearest hundredth of a cubic foot;</w:t>
      </w:r>
    </w:p>
    <w:sectPr w:rsidR="00044E56" w:rsidRPr="00A52879" w:rsidSect="00BB7E3F">
      <w:footerReference w:type="default" r:id="rId9"/>
      <w:pgSz w:w="12240" w:h="15840" w:code="1"/>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BC4" w:rsidRDefault="00C61BC4">
      <w:r>
        <w:separator/>
      </w:r>
    </w:p>
  </w:endnote>
  <w:endnote w:type="continuationSeparator" w:id="0">
    <w:p w:rsidR="00C61BC4" w:rsidRDefault="00C6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8FD" w:rsidRDefault="00F178FD" w:rsidP="00BB7E3F">
    <w:pPr>
      <w:pStyle w:val="Footer"/>
      <w:jc w:val="right"/>
      <w:rPr>
        <w:sz w:val="18"/>
        <w:szCs w:val="18"/>
      </w:rPr>
    </w:pPr>
  </w:p>
  <w:p w:rsidR="00F178FD" w:rsidRDefault="00F178FD" w:rsidP="00BB7E3F">
    <w:pPr>
      <w:pStyle w:val="Footer"/>
      <w:jc w:val="right"/>
      <w:rPr>
        <w:sz w:val="18"/>
        <w:szCs w:val="18"/>
      </w:rPr>
    </w:pPr>
    <w:r>
      <w:rPr>
        <w:sz w:val="18"/>
        <w:szCs w:val="18"/>
      </w:rPr>
      <w:t>1006 PCC</w:t>
    </w:r>
    <w:r w:rsidRPr="00307A92">
      <w:rPr>
        <w:sz w:val="18"/>
        <w:szCs w:val="18"/>
      </w:rPr>
      <w:t xml:space="preserve"> - </w:t>
    </w:r>
    <w:r w:rsidRPr="00307A92">
      <w:rPr>
        <w:rStyle w:val="PageNumber"/>
        <w:sz w:val="18"/>
        <w:szCs w:val="18"/>
      </w:rPr>
      <w:fldChar w:fldCharType="begin"/>
    </w:r>
    <w:r w:rsidRPr="00307A92">
      <w:rPr>
        <w:rStyle w:val="PageNumber"/>
        <w:sz w:val="18"/>
        <w:szCs w:val="18"/>
      </w:rPr>
      <w:instrText xml:space="preserve"> PAGE </w:instrText>
    </w:r>
    <w:r w:rsidRPr="00307A92">
      <w:rPr>
        <w:rStyle w:val="PageNumber"/>
        <w:sz w:val="18"/>
        <w:szCs w:val="18"/>
      </w:rPr>
      <w:fldChar w:fldCharType="separate"/>
    </w:r>
    <w:r w:rsidR="0007244C">
      <w:rPr>
        <w:rStyle w:val="PageNumber"/>
        <w:noProof/>
        <w:sz w:val="18"/>
        <w:szCs w:val="18"/>
      </w:rPr>
      <w:t>1</w:t>
    </w:r>
    <w:r w:rsidRPr="00307A92">
      <w:rPr>
        <w:rStyle w:val="PageNumber"/>
        <w:sz w:val="18"/>
        <w:szCs w:val="18"/>
      </w:rPr>
      <w:fldChar w:fldCharType="end"/>
    </w:r>
    <w:r w:rsidRPr="00307A92">
      <w:rPr>
        <w:rStyle w:val="PageNumber"/>
        <w:sz w:val="18"/>
        <w:szCs w:val="18"/>
      </w:rPr>
      <w:t>/</w:t>
    </w:r>
    <w:r w:rsidRPr="00307A92">
      <w:rPr>
        <w:rStyle w:val="PageNumber"/>
        <w:sz w:val="18"/>
        <w:szCs w:val="18"/>
      </w:rPr>
      <w:fldChar w:fldCharType="begin"/>
    </w:r>
    <w:r w:rsidRPr="00307A92">
      <w:rPr>
        <w:rStyle w:val="PageNumber"/>
        <w:sz w:val="18"/>
        <w:szCs w:val="18"/>
      </w:rPr>
      <w:instrText xml:space="preserve"> NUMPAGES </w:instrText>
    </w:r>
    <w:r w:rsidRPr="00307A92">
      <w:rPr>
        <w:rStyle w:val="PageNumber"/>
        <w:sz w:val="18"/>
        <w:szCs w:val="18"/>
      </w:rPr>
      <w:fldChar w:fldCharType="separate"/>
    </w:r>
    <w:r w:rsidR="0007244C">
      <w:rPr>
        <w:rStyle w:val="PageNumber"/>
        <w:noProof/>
        <w:sz w:val="18"/>
        <w:szCs w:val="18"/>
      </w:rPr>
      <w:t>1</w:t>
    </w:r>
    <w:r w:rsidRPr="00307A92">
      <w:rPr>
        <w:rStyle w:val="PageNumber"/>
        <w:sz w:val="18"/>
        <w:szCs w:val="18"/>
      </w:rPr>
      <w:fldChar w:fldCharType="end"/>
    </w:r>
  </w:p>
  <w:p w:rsidR="00F178FD" w:rsidRPr="00307A92" w:rsidRDefault="00F178FD" w:rsidP="00BB7E3F">
    <w:pPr>
      <w:pStyle w:val="Foote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BC4" w:rsidRDefault="00C61BC4">
      <w:r>
        <w:separator/>
      </w:r>
    </w:p>
  </w:footnote>
  <w:footnote w:type="continuationSeparator" w:id="0">
    <w:p w:rsidR="00C61BC4" w:rsidRDefault="00C61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F38E1"/>
    <w:multiLevelType w:val="hybridMultilevel"/>
    <w:tmpl w:val="7930C07E"/>
    <w:lvl w:ilvl="0" w:tplc="BFB07D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0EF3769"/>
    <w:multiLevelType w:val="hybridMultilevel"/>
    <w:tmpl w:val="EC6ED264"/>
    <w:lvl w:ilvl="0" w:tplc="E2100762">
      <w:start w:val="1"/>
      <w:numFmt w:val="decimal"/>
      <w:lvlText w:val="(%1)"/>
      <w:lvlJc w:val="left"/>
      <w:pPr>
        <w:tabs>
          <w:tab w:val="num" w:pos="-216"/>
        </w:tabs>
        <w:ind w:left="1152" w:hanging="86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5EE705B9"/>
    <w:multiLevelType w:val="hybridMultilevel"/>
    <w:tmpl w:val="DDE64E9E"/>
    <w:lvl w:ilvl="0" w:tplc="581CA8A2">
      <w:start w:val="18"/>
      <w:numFmt w:val="decimal"/>
      <w:lvlText w:val="(%1)"/>
      <w:lvlJc w:val="left"/>
      <w:pPr>
        <w:ind w:left="1560" w:hanging="48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CE32147"/>
    <w:multiLevelType w:val="hybridMultilevel"/>
    <w:tmpl w:val="9D5C8280"/>
    <w:lvl w:ilvl="0" w:tplc="DE0C19BE">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EE72BF"/>
    <w:multiLevelType w:val="hybridMultilevel"/>
    <w:tmpl w:val="BEE04474"/>
    <w:lvl w:ilvl="0" w:tplc="4D7CF6CE">
      <w:start w:val="16"/>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E56"/>
    <w:rsid w:val="000072BA"/>
    <w:rsid w:val="00044E56"/>
    <w:rsid w:val="0005215E"/>
    <w:rsid w:val="0007244C"/>
    <w:rsid w:val="00073F3B"/>
    <w:rsid w:val="00074E88"/>
    <w:rsid w:val="00075953"/>
    <w:rsid w:val="000970FC"/>
    <w:rsid w:val="000A04A8"/>
    <w:rsid w:val="000A17E2"/>
    <w:rsid w:val="000A3033"/>
    <w:rsid w:val="000D56A0"/>
    <w:rsid w:val="0010310D"/>
    <w:rsid w:val="0010643A"/>
    <w:rsid w:val="00131DAB"/>
    <w:rsid w:val="0015173F"/>
    <w:rsid w:val="00157D9A"/>
    <w:rsid w:val="001715AD"/>
    <w:rsid w:val="0019777D"/>
    <w:rsid w:val="00197E03"/>
    <w:rsid w:val="001E2FCB"/>
    <w:rsid w:val="001F6464"/>
    <w:rsid w:val="00204593"/>
    <w:rsid w:val="002221AA"/>
    <w:rsid w:val="00236612"/>
    <w:rsid w:val="002374DA"/>
    <w:rsid w:val="00240FC7"/>
    <w:rsid w:val="00241F24"/>
    <w:rsid w:val="002422A7"/>
    <w:rsid w:val="002475D4"/>
    <w:rsid w:val="0025285C"/>
    <w:rsid w:val="002543D1"/>
    <w:rsid w:val="002768BA"/>
    <w:rsid w:val="0028292D"/>
    <w:rsid w:val="002B3E65"/>
    <w:rsid w:val="002C316C"/>
    <w:rsid w:val="002E06A0"/>
    <w:rsid w:val="002F09CB"/>
    <w:rsid w:val="002F4640"/>
    <w:rsid w:val="003012DD"/>
    <w:rsid w:val="00307A92"/>
    <w:rsid w:val="003151DE"/>
    <w:rsid w:val="00327214"/>
    <w:rsid w:val="00332ECB"/>
    <w:rsid w:val="00347661"/>
    <w:rsid w:val="00377EA3"/>
    <w:rsid w:val="003800F6"/>
    <w:rsid w:val="00381CE6"/>
    <w:rsid w:val="003A632C"/>
    <w:rsid w:val="003A66D7"/>
    <w:rsid w:val="003B5832"/>
    <w:rsid w:val="003D594D"/>
    <w:rsid w:val="003D62CC"/>
    <w:rsid w:val="00400B2B"/>
    <w:rsid w:val="00417844"/>
    <w:rsid w:val="0042689B"/>
    <w:rsid w:val="004328A2"/>
    <w:rsid w:val="00440BDB"/>
    <w:rsid w:val="004762C8"/>
    <w:rsid w:val="0047782D"/>
    <w:rsid w:val="00483569"/>
    <w:rsid w:val="004A12C7"/>
    <w:rsid w:val="004A7DA7"/>
    <w:rsid w:val="004D1840"/>
    <w:rsid w:val="00503BD0"/>
    <w:rsid w:val="00514121"/>
    <w:rsid w:val="00523020"/>
    <w:rsid w:val="00553FD5"/>
    <w:rsid w:val="00565147"/>
    <w:rsid w:val="005676B1"/>
    <w:rsid w:val="005755F4"/>
    <w:rsid w:val="005854E0"/>
    <w:rsid w:val="005B4AC6"/>
    <w:rsid w:val="005C6ECC"/>
    <w:rsid w:val="005C75B6"/>
    <w:rsid w:val="005F69C6"/>
    <w:rsid w:val="005F69E7"/>
    <w:rsid w:val="00605DF7"/>
    <w:rsid w:val="00605E44"/>
    <w:rsid w:val="00605EE0"/>
    <w:rsid w:val="006071A2"/>
    <w:rsid w:val="00621B22"/>
    <w:rsid w:val="00624414"/>
    <w:rsid w:val="0063067A"/>
    <w:rsid w:val="00640B5C"/>
    <w:rsid w:val="00641000"/>
    <w:rsid w:val="00657C16"/>
    <w:rsid w:val="006648A0"/>
    <w:rsid w:val="006A45D4"/>
    <w:rsid w:val="006B536E"/>
    <w:rsid w:val="006D6F6E"/>
    <w:rsid w:val="006E3D10"/>
    <w:rsid w:val="006E4167"/>
    <w:rsid w:val="006E6D7B"/>
    <w:rsid w:val="00727BFF"/>
    <w:rsid w:val="00730B0E"/>
    <w:rsid w:val="00730C53"/>
    <w:rsid w:val="00744C8B"/>
    <w:rsid w:val="00751A52"/>
    <w:rsid w:val="007542F2"/>
    <w:rsid w:val="00774469"/>
    <w:rsid w:val="00782B24"/>
    <w:rsid w:val="007A2A4B"/>
    <w:rsid w:val="007B39E6"/>
    <w:rsid w:val="007B4E15"/>
    <w:rsid w:val="007D2DCF"/>
    <w:rsid w:val="007D4B8C"/>
    <w:rsid w:val="007D7D35"/>
    <w:rsid w:val="007E707F"/>
    <w:rsid w:val="00800718"/>
    <w:rsid w:val="008129E7"/>
    <w:rsid w:val="00835963"/>
    <w:rsid w:val="008431AD"/>
    <w:rsid w:val="008608D2"/>
    <w:rsid w:val="00864391"/>
    <w:rsid w:val="00864E1B"/>
    <w:rsid w:val="00865372"/>
    <w:rsid w:val="00865E68"/>
    <w:rsid w:val="00872376"/>
    <w:rsid w:val="00882C52"/>
    <w:rsid w:val="0089128C"/>
    <w:rsid w:val="008B69F3"/>
    <w:rsid w:val="008D3DF9"/>
    <w:rsid w:val="008D41F7"/>
    <w:rsid w:val="00907E31"/>
    <w:rsid w:val="00912EB8"/>
    <w:rsid w:val="0092054C"/>
    <w:rsid w:val="00925866"/>
    <w:rsid w:val="009405DA"/>
    <w:rsid w:val="00951602"/>
    <w:rsid w:val="0098281F"/>
    <w:rsid w:val="00983F1C"/>
    <w:rsid w:val="009869FB"/>
    <w:rsid w:val="009B27CF"/>
    <w:rsid w:val="009C1492"/>
    <w:rsid w:val="009D2282"/>
    <w:rsid w:val="009D7A5C"/>
    <w:rsid w:val="009E38DC"/>
    <w:rsid w:val="009F0B32"/>
    <w:rsid w:val="00A03A97"/>
    <w:rsid w:val="00A10C52"/>
    <w:rsid w:val="00A12383"/>
    <w:rsid w:val="00A17034"/>
    <w:rsid w:val="00A26D0A"/>
    <w:rsid w:val="00A3196E"/>
    <w:rsid w:val="00A37437"/>
    <w:rsid w:val="00A428ED"/>
    <w:rsid w:val="00A52879"/>
    <w:rsid w:val="00A64008"/>
    <w:rsid w:val="00A64B03"/>
    <w:rsid w:val="00A65D02"/>
    <w:rsid w:val="00A71B49"/>
    <w:rsid w:val="00A9667A"/>
    <w:rsid w:val="00A97630"/>
    <w:rsid w:val="00AB0180"/>
    <w:rsid w:val="00AC2300"/>
    <w:rsid w:val="00AC33B6"/>
    <w:rsid w:val="00AE49A2"/>
    <w:rsid w:val="00B01959"/>
    <w:rsid w:val="00B12BA0"/>
    <w:rsid w:val="00B1373A"/>
    <w:rsid w:val="00B167BA"/>
    <w:rsid w:val="00B5001E"/>
    <w:rsid w:val="00B5074C"/>
    <w:rsid w:val="00B84EF6"/>
    <w:rsid w:val="00B856AD"/>
    <w:rsid w:val="00B92F0D"/>
    <w:rsid w:val="00B95CB7"/>
    <w:rsid w:val="00BB7E3F"/>
    <w:rsid w:val="00BD5F15"/>
    <w:rsid w:val="00C036D0"/>
    <w:rsid w:val="00C27BD9"/>
    <w:rsid w:val="00C618A0"/>
    <w:rsid w:val="00C61BC4"/>
    <w:rsid w:val="00C86A5C"/>
    <w:rsid w:val="00C87AEC"/>
    <w:rsid w:val="00C9085D"/>
    <w:rsid w:val="00C92B4A"/>
    <w:rsid w:val="00C92F43"/>
    <w:rsid w:val="00C974CF"/>
    <w:rsid w:val="00CA00F5"/>
    <w:rsid w:val="00CA2033"/>
    <w:rsid w:val="00CB664E"/>
    <w:rsid w:val="00CC0696"/>
    <w:rsid w:val="00CC5B56"/>
    <w:rsid w:val="00CC5E32"/>
    <w:rsid w:val="00D02DC8"/>
    <w:rsid w:val="00D03CD4"/>
    <w:rsid w:val="00D2426F"/>
    <w:rsid w:val="00D373C9"/>
    <w:rsid w:val="00D37CA7"/>
    <w:rsid w:val="00D410FD"/>
    <w:rsid w:val="00D607D6"/>
    <w:rsid w:val="00D61E7E"/>
    <w:rsid w:val="00D62213"/>
    <w:rsid w:val="00D74913"/>
    <w:rsid w:val="00D811D4"/>
    <w:rsid w:val="00D95A08"/>
    <w:rsid w:val="00DA49B6"/>
    <w:rsid w:val="00DA7DFA"/>
    <w:rsid w:val="00DB6E68"/>
    <w:rsid w:val="00DE3728"/>
    <w:rsid w:val="00E20B68"/>
    <w:rsid w:val="00E318B2"/>
    <w:rsid w:val="00E37BD6"/>
    <w:rsid w:val="00E430C5"/>
    <w:rsid w:val="00E57127"/>
    <w:rsid w:val="00E63433"/>
    <w:rsid w:val="00E65D27"/>
    <w:rsid w:val="00E964EB"/>
    <w:rsid w:val="00EA425B"/>
    <w:rsid w:val="00EA4C71"/>
    <w:rsid w:val="00EA5462"/>
    <w:rsid w:val="00EC1DFF"/>
    <w:rsid w:val="00EE2FE5"/>
    <w:rsid w:val="00EE49AC"/>
    <w:rsid w:val="00EF0374"/>
    <w:rsid w:val="00EF25F3"/>
    <w:rsid w:val="00F031A6"/>
    <w:rsid w:val="00F038C0"/>
    <w:rsid w:val="00F11BFA"/>
    <w:rsid w:val="00F178FD"/>
    <w:rsid w:val="00F24313"/>
    <w:rsid w:val="00F404F9"/>
    <w:rsid w:val="00F6032B"/>
    <w:rsid w:val="00F63165"/>
    <w:rsid w:val="00F6321D"/>
    <w:rsid w:val="00F70DDB"/>
    <w:rsid w:val="00F85CC5"/>
    <w:rsid w:val="00F873E0"/>
    <w:rsid w:val="00F93978"/>
    <w:rsid w:val="00F94343"/>
    <w:rsid w:val="00FA4831"/>
    <w:rsid w:val="00FD0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E56"/>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044E56"/>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044E56"/>
    <w:rPr>
      <w:rFonts w:ascii="Arial" w:hAnsi="Arial" w:cs="Arial"/>
      <w:spacing w:val="20"/>
      <w:sz w:val="24"/>
      <w:szCs w:val="24"/>
      <w:lang w:val="en-US" w:eastAsia="en-US" w:bidi="ar-SA"/>
    </w:rPr>
  </w:style>
  <w:style w:type="paragraph" w:customStyle="1" w:styleId="NormalBold">
    <w:name w:val="Normal + Bold"/>
    <w:aliases w:val="justified"/>
    <w:basedOn w:val="Normal"/>
    <w:link w:val="NormalBoldChar"/>
    <w:rsid w:val="00044E56"/>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044E56"/>
    <w:rPr>
      <w:rFonts w:ascii="Arial" w:hAnsi="Arial" w:cs="Arial"/>
      <w:b/>
      <w:spacing w:val="20"/>
      <w:sz w:val="24"/>
      <w:szCs w:val="24"/>
      <w:lang w:val="en-US" w:eastAsia="en-US" w:bidi="ar-SA"/>
    </w:rPr>
  </w:style>
  <w:style w:type="paragraph" w:styleId="Header">
    <w:name w:val="header"/>
    <w:basedOn w:val="Normal"/>
    <w:rsid w:val="00BB7E3F"/>
    <w:pPr>
      <w:tabs>
        <w:tab w:val="center" w:pos="4320"/>
        <w:tab w:val="right" w:pos="8640"/>
      </w:tabs>
    </w:pPr>
  </w:style>
  <w:style w:type="paragraph" w:styleId="Footer">
    <w:name w:val="footer"/>
    <w:basedOn w:val="Normal"/>
    <w:rsid w:val="00BB7E3F"/>
    <w:pPr>
      <w:tabs>
        <w:tab w:val="center" w:pos="4320"/>
        <w:tab w:val="right" w:pos="8640"/>
      </w:tabs>
    </w:pPr>
  </w:style>
  <w:style w:type="character" w:styleId="PageNumber">
    <w:name w:val="page number"/>
    <w:basedOn w:val="DefaultParagraphFont"/>
    <w:rsid w:val="00BB7E3F"/>
  </w:style>
  <w:style w:type="paragraph" w:styleId="ListParagraph">
    <w:name w:val="List Paragraph"/>
    <w:basedOn w:val="Normal"/>
    <w:uiPriority w:val="34"/>
    <w:qFormat/>
    <w:rsid w:val="005854E0"/>
    <w:pPr>
      <w:ind w:left="720"/>
    </w:pPr>
  </w:style>
  <w:style w:type="paragraph" w:customStyle="1" w:styleId="ASub">
    <w:name w:val="(A) Sub"/>
    <w:qFormat/>
    <w:rsid w:val="00D410FD"/>
    <w:pPr>
      <w:numPr>
        <w:numId w:val="4"/>
      </w:numPr>
      <w:tabs>
        <w:tab w:val="num" w:pos="-216"/>
        <w:tab w:val="left" w:pos="1080"/>
        <w:tab w:val="left" w:pos="1440"/>
      </w:tabs>
      <w:suppressAutoHyphens/>
      <w:spacing w:after="240"/>
      <w:ind w:left="1152" w:hanging="864"/>
      <w:jc w:val="both"/>
    </w:pPr>
    <w:rPr>
      <w:rFonts w:ascii="Arial" w:eastAsia="Calibri" w:hAnsi="Arial"/>
      <w:spacing w:val="20"/>
      <w:sz w:val="17"/>
      <w:szCs w:val="22"/>
    </w:rPr>
  </w:style>
  <w:style w:type="paragraph" w:customStyle="1" w:styleId="1Sub">
    <w:name w:val="(1) Sub"/>
    <w:link w:val="1SubChar"/>
    <w:qFormat/>
    <w:rsid w:val="00D410FD"/>
    <w:pPr>
      <w:numPr>
        <w:ilvl w:val="1"/>
        <w:numId w:val="4"/>
      </w:numPr>
      <w:tabs>
        <w:tab w:val="left" w:pos="1440"/>
      </w:tabs>
      <w:spacing w:after="240"/>
      <w:jc w:val="both"/>
    </w:pPr>
    <w:rPr>
      <w:rFonts w:ascii="Arial" w:eastAsia="Calibri" w:hAnsi="Arial"/>
      <w:spacing w:val="20"/>
      <w:sz w:val="17"/>
      <w:szCs w:val="22"/>
    </w:rPr>
  </w:style>
  <w:style w:type="paragraph" w:customStyle="1" w:styleId="aSub0">
    <w:name w:val="(a) Sub"/>
    <w:qFormat/>
    <w:rsid w:val="00D410FD"/>
    <w:pPr>
      <w:numPr>
        <w:ilvl w:val="2"/>
        <w:numId w:val="4"/>
      </w:numPr>
      <w:tabs>
        <w:tab w:val="left" w:pos="1800"/>
        <w:tab w:val="num" w:pos="2160"/>
      </w:tabs>
      <w:spacing w:after="240"/>
      <w:ind w:left="2160" w:hanging="180"/>
      <w:jc w:val="both"/>
    </w:pPr>
    <w:rPr>
      <w:rFonts w:ascii="Arial" w:eastAsia="Calibri" w:hAnsi="Arial"/>
      <w:spacing w:val="20"/>
      <w:sz w:val="17"/>
      <w:szCs w:val="22"/>
    </w:rPr>
  </w:style>
  <w:style w:type="paragraph" w:customStyle="1" w:styleId="iSub">
    <w:name w:val="(i) Sub"/>
    <w:qFormat/>
    <w:rsid w:val="00D410FD"/>
    <w:pPr>
      <w:numPr>
        <w:ilvl w:val="3"/>
        <w:numId w:val="4"/>
      </w:numPr>
      <w:tabs>
        <w:tab w:val="left" w:pos="2160"/>
        <w:tab w:val="num" w:pos="2880"/>
      </w:tabs>
      <w:spacing w:after="240"/>
      <w:ind w:left="2160"/>
      <w:jc w:val="both"/>
    </w:pPr>
    <w:rPr>
      <w:rFonts w:ascii="Arial" w:eastAsia="Calibri" w:hAnsi="Arial"/>
      <w:spacing w:val="20"/>
      <w:sz w:val="17"/>
      <w:szCs w:val="22"/>
    </w:rPr>
  </w:style>
  <w:style w:type="character" w:customStyle="1" w:styleId="1SubChar">
    <w:name w:val="(1) Sub Char"/>
    <w:link w:val="1Sub"/>
    <w:rsid w:val="00D410FD"/>
    <w:rPr>
      <w:rFonts w:ascii="Arial" w:eastAsia="Calibri" w:hAnsi="Arial"/>
      <w:spacing w:val="20"/>
      <w:sz w:val="17"/>
      <w:szCs w:val="22"/>
    </w:rPr>
  </w:style>
  <w:style w:type="paragraph" w:styleId="BalloonText">
    <w:name w:val="Balloon Text"/>
    <w:basedOn w:val="Normal"/>
    <w:link w:val="BalloonTextChar"/>
    <w:rsid w:val="00727BFF"/>
    <w:rPr>
      <w:rFonts w:ascii="Tahoma" w:hAnsi="Tahoma" w:cs="Tahoma"/>
      <w:sz w:val="16"/>
      <w:szCs w:val="16"/>
    </w:rPr>
  </w:style>
  <w:style w:type="character" w:customStyle="1" w:styleId="BalloonTextChar">
    <w:name w:val="Balloon Text Char"/>
    <w:link w:val="BalloonText"/>
    <w:rsid w:val="00727B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E56"/>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044E56"/>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044E56"/>
    <w:rPr>
      <w:rFonts w:ascii="Arial" w:hAnsi="Arial" w:cs="Arial"/>
      <w:spacing w:val="20"/>
      <w:sz w:val="24"/>
      <w:szCs w:val="24"/>
      <w:lang w:val="en-US" w:eastAsia="en-US" w:bidi="ar-SA"/>
    </w:rPr>
  </w:style>
  <w:style w:type="paragraph" w:customStyle="1" w:styleId="NormalBold">
    <w:name w:val="Normal + Bold"/>
    <w:aliases w:val="justified"/>
    <w:basedOn w:val="Normal"/>
    <w:link w:val="NormalBoldChar"/>
    <w:rsid w:val="00044E56"/>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044E56"/>
    <w:rPr>
      <w:rFonts w:ascii="Arial" w:hAnsi="Arial" w:cs="Arial"/>
      <w:b/>
      <w:spacing w:val="20"/>
      <w:sz w:val="24"/>
      <w:szCs w:val="24"/>
      <w:lang w:val="en-US" w:eastAsia="en-US" w:bidi="ar-SA"/>
    </w:rPr>
  </w:style>
  <w:style w:type="paragraph" w:styleId="Header">
    <w:name w:val="header"/>
    <w:basedOn w:val="Normal"/>
    <w:rsid w:val="00BB7E3F"/>
    <w:pPr>
      <w:tabs>
        <w:tab w:val="center" w:pos="4320"/>
        <w:tab w:val="right" w:pos="8640"/>
      </w:tabs>
    </w:pPr>
  </w:style>
  <w:style w:type="paragraph" w:styleId="Footer">
    <w:name w:val="footer"/>
    <w:basedOn w:val="Normal"/>
    <w:rsid w:val="00BB7E3F"/>
    <w:pPr>
      <w:tabs>
        <w:tab w:val="center" w:pos="4320"/>
        <w:tab w:val="right" w:pos="8640"/>
      </w:tabs>
    </w:pPr>
  </w:style>
  <w:style w:type="character" w:styleId="PageNumber">
    <w:name w:val="page number"/>
    <w:basedOn w:val="DefaultParagraphFont"/>
    <w:rsid w:val="00BB7E3F"/>
  </w:style>
  <w:style w:type="paragraph" w:styleId="ListParagraph">
    <w:name w:val="List Paragraph"/>
    <w:basedOn w:val="Normal"/>
    <w:uiPriority w:val="34"/>
    <w:qFormat/>
    <w:rsid w:val="005854E0"/>
    <w:pPr>
      <w:ind w:left="720"/>
    </w:pPr>
  </w:style>
  <w:style w:type="paragraph" w:customStyle="1" w:styleId="ASub">
    <w:name w:val="(A) Sub"/>
    <w:qFormat/>
    <w:rsid w:val="00D410FD"/>
    <w:pPr>
      <w:numPr>
        <w:numId w:val="4"/>
      </w:numPr>
      <w:tabs>
        <w:tab w:val="num" w:pos="-216"/>
        <w:tab w:val="left" w:pos="1080"/>
        <w:tab w:val="left" w:pos="1440"/>
      </w:tabs>
      <w:suppressAutoHyphens/>
      <w:spacing w:after="240"/>
      <w:ind w:left="1152" w:hanging="864"/>
      <w:jc w:val="both"/>
    </w:pPr>
    <w:rPr>
      <w:rFonts w:ascii="Arial" w:eastAsia="Calibri" w:hAnsi="Arial"/>
      <w:spacing w:val="20"/>
      <w:sz w:val="17"/>
      <w:szCs w:val="22"/>
    </w:rPr>
  </w:style>
  <w:style w:type="paragraph" w:customStyle="1" w:styleId="1Sub">
    <w:name w:val="(1) Sub"/>
    <w:link w:val="1SubChar"/>
    <w:qFormat/>
    <w:rsid w:val="00D410FD"/>
    <w:pPr>
      <w:numPr>
        <w:ilvl w:val="1"/>
        <w:numId w:val="4"/>
      </w:numPr>
      <w:tabs>
        <w:tab w:val="left" w:pos="1440"/>
      </w:tabs>
      <w:spacing w:after="240"/>
      <w:jc w:val="both"/>
    </w:pPr>
    <w:rPr>
      <w:rFonts w:ascii="Arial" w:eastAsia="Calibri" w:hAnsi="Arial"/>
      <w:spacing w:val="20"/>
      <w:sz w:val="17"/>
      <w:szCs w:val="22"/>
    </w:rPr>
  </w:style>
  <w:style w:type="paragraph" w:customStyle="1" w:styleId="aSub0">
    <w:name w:val="(a) Sub"/>
    <w:qFormat/>
    <w:rsid w:val="00D410FD"/>
    <w:pPr>
      <w:numPr>
        <w:ilvl w:val="2"/>
        <w:numId w:val="4"/>
      </w:numPr>
      <w:tabs>
        <w:tab w:val="left" w:pos="1800"/>
        <w:tab w:val="num" w:pos="2160"/>
      </w:tabs>
      <w:spacing w:after="240"/>
      <w:ind w:left="2160" w:hanging="180"/>
      <w:jc w:val="both"/>
    </w:pPr>
    <w:rPr>
      <w:rFonts w:ascii="Arial" w:eastAsia="Calibri" w:hAnsi="Arial"/>
      <w:spacing w:val="20"/>
      <w:sz w:val="17"/>
      <w:szCs w:val="22"/>
    </w:rPr>
  </w:style>
  <w:style w:type="paragraph" w:customStyle="1" w:styleId="iSub">
    <w:name w:val="(i) Sub"/>
    <w:qFormat/>
    <w:rsid w:val="00D410FD"/>
    <w:pPr>
      <w:numPr>
        <w:ilvl w:val="3"/>
        <w:numId w:val="4"/>
      </w:numPr>
      <w:tabs>
        <w:tab w:val="left" w:pos="2160"/>
        <w:tab w:val="num" w:pos="2880"/>
      </w:tabs>
      <w:spacing w:after="240"/>
      <w:ind w:left="2160"/>
      <w:jc w:val="both"/>
    </w:pPr>
    <w:rPr>
      <w:rFonts w:ascii="Arial" w:eastAsia="Calibri" w:hAnsi="Arial"/>
      <w:spacing w:val="20"/>
      <w:sz w:val="17"/>
      <w:szCs w:val="22"/>
    </w:rPr>
  </w:style>
  <w:style w:type="character" w:customStyle="1" w:styleId="1SubChar">
    <w:name w:val="(1) Sub Char"/>
    <w:link w:val="1Sub"/>
    <w:rsid w:val="00D410FD"/>
    <w:rPr>
      <w:rFonts w:ascii="Arial" w:eastAsia="Calibri" w:hAnsi="Arial"/>
      <w:spacing w:val="20"/>
      <w:sz w:val="17"/>
      <w:szCs w:val="22"/>
    </w:rPr>
  </w:style>
  <w:style w:type="paragraph" w:styleId="BalloonText">
    <w:name w:val="Balloon Text"/>
    <w:basedOn w:val="Normal"/>
    <w:link w:val="BalloonTextChar"/>
    <w:rsid w:val="00727BFF"/>
    <w:rPr>
      <w:rFonts w:ascii="Tahoma" w:hAnsi="Tahoma" w:cs="Tahoma"/>
      <w:sz w:val="16"/>
      <w:szCs w:val="16"/>
    </w:rPr>
  </w:style>
  <w:style w:type="character" w:customStyle="1" w:styleId="BalloonTextChar">
    <w:name w:val="Balloon Text Char"/>
    <w:link w:val="BalloonText"/>
    <w:rsid w:val="00727B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C963-4FE5-4514-A0A6-6BCAA909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SECTION 102</vt:lpstr>
    </vt:vector>
  </TitlesOfParts>
  <Company>ADOT</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102</dc:title>
  <dc:creator>Employee</dc:creator>
  <cp:lastModifiedBy>Shiva Sunder</cp:lastModifiedBy>
  <cp:revision>3</cp:revision>
  <cp:lastPrinted>2019-05-17T16:56:00Z</cp:lastPrinted>
  <dcterms:created xsi:type="dcterms:W3CDTF">2022-03-15T20:54:00Z</dcterms:created>
  <dcterms:modified xsi:type="dcterms:W3CDTF">2022-03-29T23:02:00Z</dcterms:modified>
</cp:coreProperties>
</file>